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9F3D8" w14:textId="6AECD130" w:rsidR="0071533E" w:rsidRPr="0036529B" w:rsidRDefault="0036529B">
      <w:pPr>
        <w:rPr>
          <w:b/>
          <w:bCs/>
          <w:sz w:val="32"/>
          <w:szCs w:val="32"/>
        </w:rPr>
      </w:pPr>
      <w:r w:rsidRPr="0036529B">
        <w:rPr>
          <w:b/>
          <w:bCs/>
          <w:sz w:val="32"/>
          <w:szCs w:val="32"/>
        </w:rPr>
        <w:t>NEW HIRE ENROLLMENT INSTRUCTIONS</w:t>
      </w:r>
    </w:p>
    <w:p w14:paraId="1A220145" w14:textId="25977E06" w:rsidR="0036529B" w:rsidRDefault="0036529B"/>
    <w:p w14:paraId="5BF088C0" w14:textId="77777777" w:rsidR="0036529B" w:rsidRDefault="0036529B">
      <w:pPr>
        <w:rPr>
          <w:rFonts w:ascii="Arial" w:hAnsi="Arial" w:cs="Arial"/>
          <w:b/>
          <w:bCs/>
        </w:rPr>
      </w:pPr>
      <w:r>
        <w:rPr>
          <w:rFonts w:ascii="Arial" w:hAnsi="Arial" w:cs="Arial"/>
          <w:b/>
          <w:bCs/>
        </w:rPr>
        <w:t xml:space="preserve">BEFORE YOU ENROLL, please find the following items </w:t>
      </w:r>
      <w:r>
        <w:rPr>
          <w:rFonts w:ascii="Arial" w:hAnsi="Arial" w:cs="Arial"/>
          <w:b/>
          <w:bCs/>
          <w:highlight w:val="yellow"/>
        </w:rPr>
        <w:t>in the binder you received</w:t>
      </w:r>
      <w:r>
        <w:rPr>
          <w:rFonts w:ascii="Arial" w:hAnsi="Arial" w:cs="Arial"/>
          <w:b/>
          <w:bCs/>
        </w:rPr>
        <w:t xml:space="preserve"> upon hire:</w:t>
      </w:r>
    </w:p>
    <w:p w14:paraId="35BB09D6" w14:textId="77777777" w:rsidR="0036529B" w:rsidRDefault="0036529B">
      <w:pPr>
        <w:rPr>
          <w:rFonts w:ascii="Arial" w:hAnsi="Arial" w:cs="Arial"/>
        </w:rPr>
      </w:pPr>
    </w:p>
    <w:p w14:paraId="637539A5" w14:textId="77777777" w:rsidR="0036529B" w:rsidRDefault="0036529B" w:rsidP="005E1405">
      <w:pPr>
        <w:pStyle w:val="ListParagraph"/>
        <w:numPr>
          <w:ilvl w:val="0"/>
          <w:numId w:val="1"/>
        </w:numPr>
        <w:spacing w:after="120"/>
        <w:rPr>
          <w:rFonts w:ascii="Arial" w:eastAsia="Times New Roman" w:hAnsi="Arial" w:cs="Arial"/>
        </w:rPr>
      </w:pPr>
      <w:r>
        <w:rPr>
          <w:rFonts w:ascii="Arial" w:eastAsia="Times New Roman" w:hAnsi="Arial" w:cs="Arial"/>
          <w:b/>
          <w:bCs/>
        </w:rPr>
        <w:t>UKG Pro HR/Payroll Portal Access</w:t>
      </w:r>
      <w:r>
        <w:rPr>
          <w:rFonts w:ascii="Arial" w:eastAsia="Times New Roman" w:hAnsi="Arial" w:cs="Arial"/>
        </w:rPr>
        <w:t xml:space="preserve"> – because you must enroll in benefits using the UKG portal, you will want to make sure you have logged in and updated your password.</w:t>
      </w:r>
    </w:p>
    <w:p w14:paraId="23316628" w14:textId="77777777" w:rsidR="0036529B" w:rsidRDefault="0036529B" w:rsidP="005E1405">
      <w:pPr>
        <w:pStyle w:val="ListParagraph"/>
        <w:numPr>
          <w:ilvl w:val="0"/>
          <w:numId w:val="1"/>
        </w:numPr>
        <w:spacing w:after="120"/>
        <w:rPr>
          <w:rFonts w:ascii="Arial" w:eastAsia="Times New Roman" w:hAnsi="Arial" w:cs="Arial"/>
        </w:rPr>
      </w:pPr>
      <w:r>
        <w:rPr>
          <w:rFonts w:ascii="Arial" w:eastAsia="Times New Roman" w:hAnsi="Arial" w:cs="Arial"/>
          <w:b/>
          <w:bCs/>
        </w:rPr>
        <w:t>2022 Benefits Guide</w:t>
      </w:r>
      <w:r>
        <w:rPr>
          <w:rFonts w:ascii="Arial" w:eastAsia="Times New Roman" w:hAnsi="Arial" w:cs="Arial"/>
        </w:rPr>
        <w:t xml:space="preserve"> – this summarizes the available benefits through Building Material Distributors and our family of companies.</w:t>
      </w:r>
    </w:p>
    <w:p w14:paraId="3928BFA2" w14:textId="77777777" w:rsidR="0036529B" w:rsidRDefault="0036529B" w:rsidP="005E1405">
      <w:pPr>
        <w:pStyle w:val="ListParagraph"/>
        <w:numPr>
          <w:ilvl w:val="0"/>
          <w:numId w:val="1"/>
        </w:numPr>
        <w:rPr>
          <w:rFonts w:ascii="Arial" w:eastAsia="Times New Roman" w:hAnsi="Arial" w:cs="Arial"/>
        </w:rPr>
      </w:pPr>
      <w:r>
        <w:rPr>
          <w:rFonts w:ascii="Arial" w:eastAsia="Times New Roman" w:hAnsi="Arial" w:cs="Arial"/>
          <w:b/>
          <w:bCs/>
        </w:rPr>
        <w:t>2022 New Hire Benefits Insert</w:t>
      </w:r>
      <w:r>
        <w:rPr>
          <w:rFonts w:ascii="Arial" w:eastAsia="Times New Roman" w:hAnsi="Arial" w:cs="Arial"/>
        </w:rPr>
        <w:t xml:space="preserve"> – this has the per-paycheck costs for medical, dental, vision, etc., and provides the enrollment instructions (you must enroll in your insurance benefits using UKG on a PC or tablet; you </w:t>
      </w:r>
      <w:r>
        <w:rPr>
          <w:rFonts w:ascii="Arial" w:eastAsia="Times New Roman" w:hAnsi="Arial" w:cs="Arial"/>
          <w:u w:val="single"/>
        </w:rPr>
        <w:t>cannot</w:t>
      </w:r>
      <w:r>
        <w:rPr>
          <w:rFonts w:ascii="Arial" w:eastAsia="Times New Roman" w:hAnsi="Arial" w:cs="Arial"/>
        </w:rPr>
        <w:t xml:space="preserve"> enroll using the UKG Pro mobile app).</w:t>
      </w:r>
    </w:p>
    <w:p w14:paraId="6B4C7F0B" w14:textId="77777777" w:rsidR="0036529B" w:rsidRDefault="0036529B">
      <w:pPr>
        <w:rPr>
          <w:rFonts w:ascii="Arial" w:hAnsi="Arial" w:cs="Arial"/>
        </w:rPr>
      </w:pPr>
    </w:p>
    <w:p w14:paraId="70B2B6FD" w14:textId="77777777" w:rsidR="0036529B" w:rsidRDefault="0036529B">
      <w:pPr>
        <w:rPr>
          <w:rFonts w:ascii="Arial" w:hAnsi="Arial" w:cs="Arial"/>
        </w:rPr>
      </w:pPr>
      <w:r>
        <w:rPr>
          <w:rFonts w:ascii="Arial" w:hAnsi="Arial" w:cs="Arial"/>
          <w:b/>
          <w:bCs/>
        </w:rPr>
        <w:t>A video presentation of the 2022 Employee Benefits</w:t>
      </w:r>
      <w:r>
        <w:rPr>
          <w:rFonts w:ascii="Arial" w:hAnsi="Arial" w:cs="Arial"/>
        </w:rPr>
        <w:t xml:space="preserve"> is also available </w:t>
      </w:r>
      <w:hyperlink r:id="rId5" w:history="1">
        <w:r>
          <w:rPr>
            <w:rStyle w:val="Hyperlink"/>
            <w:rFonts w:ascii="Arial" w:hAnsi="Arial" w:cs="Arial"/>
            <w:b/>
            <w:bCs/>
          </w:rPr>
          <w:t>here</w:t>
        </w:r>
      </w:hyperlink>
      <w:r>
        <w:rPr>
          <w:rFonts w:ascii="Arial" w:hAnsi="Arial" w:cs="Arial"/>
        </w:rPr>
        <w:t>, which explains in greater detail the benefits for which you’re eligible. Of course, if you have specific questions, feel free to reply to this email or call 209-744-4459 Mon-Fri.</w:t>
      </w:r>
    </w:p>
    <w:p w14:paraId="1322FAA1" w14:textId="77777777" w:rsidR="0036529B" w:rsidRDefault="0036529B">
      <w:pPr>
        <w:rPr>
          <w:rFonts w:ascii="Arial" w:hAnsi="Arial" w:cs="Arial"/>
        </w:rPr>
      </w:pPr>
    </w:p>
    <w:p w14:paraId="3FF5A990" w14:textId="77777777" w:rsidR="0036529B" w:rsidRDefault="0036529B">
      <w:pPr>
        <w:spacing w:after="120"/>
        <w:rPr>
          <w:rFonts w:ascii="Arial" w:hAnsi="Arial" w:cs="Arial"/>
          <w:b/>
          <w:bCs/>
        </w:rPr>
      </w:pPr>
      <w:r>
        <w:rPr>
          <w:rFonts w:ascii="Arial" w:hAnsi="Arial" w:cs="Arial"/>
          <w:b/>
          <w:bCs/>
        </w:rPr>
        <w:t>A few important notes:</w:t>
      </w:r>
    </w:p>
    <w:p w14:paraId="4E76C032" w14:textId="77777777" w:rsidR="0036529B" w:rsidRDefault="0036529B" w:rsidP="005E1405">
      <w:pPr>
        <w:pStyle w:val="ListParagraph"/>
        <w:numPr>
          <w:ilvl w:val="0"/>
          <w:numId w:val="1"/>
        </w:numPr>
        <w:spacing w:after="120"/>
        <w:rPr>
          <w:rFonts w:ascii="Arial" w:eastAsia="Times New Roman" w:hAnsi="Arial" w:cs="Arial"/>
        </w:rPr>
      </w:pPr>
      <w:r>
        <w:rPr>
          <w:rFonts w:ascii="Arial" w:eastAsia="Times New Roman" w:hAnsi="Arial" w:cs="Arial"/>
        </w:rPr>
        <w:t>If you are enrolling a spouse or any dependent children into any benefit, you will need their date of birth and Social Security number. Please be sure to have these ready before proceeding with your enrollment.</w:t>
      </w:r>
    </w:p>
    <w:p w14:paraId="3CB8118F" w14:textId="77777777" w:rsidR="0036529B" w:rsidRDefault="0036529B" w:rsidP="005E1405">
      <w:pPr>
        <w:pStyle w:val="ListParagraph"/>
        <w:numPr>
          <w:ilvl w:val="0"/>
          <w:numId w:val="1"/>
        </w:numPr>
        <w:spacing w:after="120"/>
        <w:rPr>
          <w:rFonts w:ascii="Arial" w:eastAsia="Times New Roman" w:hAnsi="Arial" w:cs="Arial"/>
        </w:rPr>
      </w:pPr>
      <w:r>
        <w:rPr>
          <w:rFonts w:ascii="Arial" w:eastAsia="Times New Roman" w:hAnsi="Arial" w:cs="Arial"/>
        </w:rPr>
        <w:t>Even if you wish to decline all benefits, you must still log in to decline unwanted benefits, and to list at least one beneficiary for the company-paid Life/AD&amp;D insurance benefits of $25,000.</w:t>
      </w:r>
    </w:p>
    <w:p w14:paraId="7C867B27" w14:textId="426A3983" w:rsidR="0036529B" w:rsidRDefault="0036529B" w:rsidP="005E1405">
      <w:pPr>
        <w:pStyle w:val="ListParagraph"/>
        <w:numPr>
          <w:ilvl w:val="0"/>
          <w:numId w:val="1"/>
        </w:numPr>
        <w:spacing w:after="120"/>
        <w:rPr>
          <w:rFonts w:ascii="Arial" w:eastAsia="Times New Roman" w:hAnsi="Arial" w:cs="Arial"/>
        </w:rPr>
      </w:pPr>
      <w:r>
        <w:rPr>
          <w:rFonts w:ascii="Arial" w:eastAsia="Times New Roman" w:hAnsi="Arial" w:cs="Arial"/>
        </w:rPr>
        <w:t xml:space="preserve">Please try to </w:t>
      </w:r>
      <w:r>
        <w:rPr>
          <w:rFonts w:ascii="Arial" w:eastAsia="Times New Roman" w:hAnsi="Arial" w:cs="Arial"/>
          <w:b/>
          <w:bCs/>
          <w:highlight w:val="yellow"/>
        </w:rPr>
        <w:t>submit your enrollmen</w:t>
      </w:r>
      <w:r w:rsidRPr="0036529B">
        <w:rPr>
          <w:rFonts w:ascii="Arial" w:eastAsia="Times New Roman" w:hAnsi="Arial" w:cs="Arial"/>
          <w:b/>
          <w:bCs/>
          <w:highlight w:val="yellow"/>
        </w:rPr>
        <w:t xml:space="preserve">t </w:t>
      </w:r>
      <w:r w:rsidRPr="0036529B">
        <w:rPr>
          <w:rFonts w:ascii="Arial" w:eastAsia="Times New Roman" w:hAnsi="Arial" w:cs="Arial"/>
          <w:b/>
          <w:bCs/>
          <w:highlight w:val="yellow"/>
        </w:rPr>
        <w:t>before your eligibility date</w:t>
      </w:r>
      <w:r>
        <w:rPr>
          <w:rFonts w:ascii="Arial" w:eastAsia="Times New Roman" w:hAnsi="Arial" w:cs="Arial"/>
        </w:rPr>
        <w:t xml:space="preserve">, to give the insurance carriers ample time to set up your benefits, to ensure your ID card(s) arrive promptly, and to prevent having to pay retroactive premiums due to missed payroll deductions. Your absolute deadline to enroll for 2022 is </w:t>
      </w:r>
      <w:r>
        <w:rPr>
          <w:rFonts w:ascii="Arial" w:eastAsia="Times New Roman" w:hAnsi="Arial" w:cs="Arial"/>
        </w:rPr>
        <w:t>the last day of the month in which you became eligible unl</w:t>
      </w:r>
      <w:r>
        <w:rPr>
          <w:rFonts w:ascii="Arial" w:eastAsia="Times New Roman" w:hAnsi="Arial" w:cs="Arial"/>
        </w:rPr>
        <w:t>ess you experience a qualifying life event and report it to HR within 30 days of the event date.</w:t>
      </w:r>
    </w:p>
    <w:p w14:paraId="4E2F9010" w14:textId="77777777" w:rsidR="0036529B" w:rsidRDefault="0036529B" w:rsidP="005E1405">
      <w:pPr>
        <w:pStyle w:val="ListParagraph"/>
        <w:numPr>
          <w:ilvl w:val="0"/>
          <w:numId w:val="1"/>
        </w:numPr>
        <w:spacing w:after="120"/>
        <w:rPr>
          <w:rFonts w:ascii="Arial" w:eastAsia="Times New Roman" w:hAnsi="Arial" w:cs="Arial"/>
        </w:rPr>
      </w:pPr>
      <w:r>
        <w:rPr>
          <w:rFonts w:ascii="Arial" w:eastAsia="Times New Roman" w:hAnsi="Arial" w:cs="Arial"/>
        </w:rPr>
        <w:t xml:space="preserve">If you enroll in </w:t>
      </w:r>
      <w:proofErr w:type="gramStart"/>
      <w:r>
        <w:rPr>
          <w:rFonts w:ascii="Arial" w:eastAsia="Times New Roman" w:hAnsi="Arial" w:cs="Arial"/>
        </w:rPr>
        <w:t>Medical</w:t>
      </w:r>
      <w:proofErr w:type="gramEnd"/>
      <w:r>
        <w:rPr>
          <w:rFonts w:ascii="Arial" w:eastAsia="Times New Roman" w:hAnsi="Arial" w:cs="Arial"/>
        </w:rPr>
        <w:t xml:space="preserve"> coverage, your Member ID Card and your HRA Debit Card will arrive separately in your mailbox approximately 10-14 days following your enrollment.</w:t>
      </w:r>
    </w:p>
    <w:p w14:paraId="11B68A43" w14:textId="77777777" w:rsidR="0036529B" w:rsidRDefault="0036529B" w:rsidP="005E1405">
      <w:pPr>
        <w:pStyle w:val="ListParagraph"/>
        <w:numPr>
          <w:ilvl w:val="0"/>
          <w:numId w:val="1"/>
        </w:numPr>
        <w:spacing w:after="120"/>
        <w:rPr>
          <w:rFonts w:ascii="Arial" w:eastAsia="Times New Roman" w:hAnsi="Arial" w:cs="Arial"/>
        </w:rPr>
      </w:pPr>
      <w:r>
        <w:rPr>
          <w:rFonts w:ascii="Arial" w:eastAsia="Times New Roman" w:hAnsi="Arial" w:cs="Arial"/>
        </w:rPr>
        <w:t>If you enroll in Dental and/or Vision coverage, you will NOT receive ID cards for these benefits. Your provider will simply verify your coverage with the insurance carrier using your Social Security number.</w:t>
      </w:r>
    </w:p>
    <w:p w14:paraId="22E2D4A7" w14:textId="77777777" w:rsidR="0036529B" w:rsidRDefault="0036529B" w:rsidP="005E1405">
      <w:pPr>
        <w:pStyle w:val="ListParagraph"/>
        <w:numPr>
          <w:ilvl w:val="0"/>
          <w:numId w:val="1"/>
        </w:numPr>
        <w:spacing w:after="120"/>
        <w:rPr>
          <w:rFonts w:ascii="Arial" w:eastAsia="Times New Roman" w:hAnsi="Arial" w:cs="Arial"/>
        </w:rPr>
      </w:pPr>
      <w:r>
        <w:rPr>
          <w:rFonts w:ascii="Arial" w:eastAsia="Times New Roman" w:hAnsi="Arial" w:cs="Arial"/>
        </w:rPr>
        <w:t xml:space="preserve">If you enroll in Voluntary Employee Life insurance </w:t>
      </w:r>
      <w:proofErr w:type="gramStart"/>
      <w:r>
        <w:rPr>
          <w:rFonts w:ascii="Arial" w:eastAsia="Times New Roman" w:hAnsi="Arial" w:cs="Arial"/>
        </w:rPr>
        <w:t>in excess of</w:t>
      </w:r>
      <w:proofErr w:type="gramEnd"/>
      <w:r>
        <w:rPr>
          <w:rFonts w:ascii="Arial" w:eastAsia="Times New Roman" w:hAnsi="Arial" w:cs="Arial"/>
        </w:rPr>
        <w:t xml:space="preserve"> $120,000, you will receive a separate email from Mutual of Omaha with a link to complete Evidence of Insurability (EOI). You will also receive this email if you elect Voluntary Spouse Life insurance </w:t>
      </w:r>
      <w:proofErr w:type="gramStart"/>
      <w:r>
        <w:rPr>
          <w:rFonts w:ascii="Arial" w:eastAsia="Times New Roman" w:hAnsi="Arial" w:cs="Arial"/>
        </w:rPr>
        <w:t>in excess of</w:t>
      </w:r>
      <w:proofErr w:type="gramEnd"/>
      <w:r>
        <w:rPr>
          <w:rFonts w:ascii="Arial" w:eastAsia="Times New Roman" w:hAnsi="Arial" w:cs="Arial"/>
        </w:rPr>
        <w:t xml:space="preserve"> $25,000. </w:t>
      </w:r>
      <w:r>
        <w:rPr>
          <w:rFonts w:ascii="Arial" w:eastAsia="Times New Roman" w:hAnsi="Arial" w:cs="Arial"/>
          <w:i/>
          <w:iCs/>
          <w:sz w:val="20"/>
          <w:szCs w:val="20"/>
        </w:rPr>
        <w:t>If you choose to waive Voluntary Employee Life, you cannot elect Voluntary Spouse Life or Voluntary Child Life.</w:t>
      </w:r>
    </w:p>
    <w:p w14:paraId="7304D9DD" w14:textId="77777777" w:rsidR="0036529B" w:rsidRDefault="0036529B">
      <w:pPr>
        <w:rPr>
          <w:rFonts w:ascii="Calibri" w:hAnsi="Calibri" w:cs="Calibri"/>
        </w:rPr>
      </w:pPr>
    </w:p>
    <w:p w14:paraId="1C26F344" w14:textId="77777777" w:rsidR="0036529B" w:rsidRDefault="0036529B">
      <w:pPr>
        <w:rPr>
          <w:rFonts w:ascii="Arial" w:hAnsi="Arial" w:cs="Arial"/>
          <w:b/>
          <w:bCs/>
        </w:rPr>
      </w:pPr>
      <w:r>
        <w:rPr>
          <w:rFonts w:ascii="Arial" w:hAnsi="Arial" w:cs="Arial"/>
          <w:b/>
          <w:bCs/>
        </w:rPr>
        <w:t xml:space="preserve">HOW TO ENROLL - If you have read </w:t>
      </w:r>
      <w:proofErr w:type="gramStart"/>
      <w:r>
        <w:rPr>
          <w:rFonts w:ascii="Arial" w:hAnsi="Arial" w:cs="Arial"/>
          <w:b/>
          <w:bCs/>
        </w:rPr>
        <w:t>all of</w:t>
      </w:r>
      <w:proofErr w:type="gramEnd"/>
      <w:r>
        <w:rPr>
          <w:rFonts w:ascii="Arial" w:hAnsi="Arial" w:cs="Arial"/>
          <w:b/>
          <w:bCs/>
        </w:rPr>
        <w:t xml:space="preserve"> the above, and decided on your new benefits, you may proceed with enrollment!</w:t>
      </w:r>
    </w:p>
    <w:p w14:paraId="1D4F3479" w14:textId="77777777" w:rsidR="0036529B" w:rsidRDefault="0036529B">
      <w:pPr>
        <w:rPr>
          <w:rFonts w:ascii="Arial" w:hAnsi="Arial" w:cs="Arial"/>
        </w:rPr>
      </w:pPr>
    </w:p>
    <w:p w14:paraId="029CC55A" w14:textId="77777777" w:rsidR="0036529B" w:rsidRDefault="0036529B" w:rsidP="005E1405">
      <w:pPr>
        <w:pStyle w:val="ListParagraph"/>
        <w:numPr>
          <w:ilvl w:val="0"/>
          <w:numId w:val="2"/>
        </w:numPr>
        <w:spacing w:after="120"/>
        <w:rPr>
          <w:rFonts w:ascii="Arial" w:eastAsia="Times New Roman" w:hAnsi="Arial" w:cs="Arial"/>
        </w:rPr>
      </w:pPr>
      <w:r>
        <w:rPr>
          <w:rFonts w:ascii="Arial" w:eastAsia="Times New Roman" w:hAnsi="Arial" w:cs="Arial"/>
        </w:rPr>
        <w:t xml:space="preserve">Login to </w:t>
      </w:r>
      <w:hyperlink r:id="rId6" w:history="1">
        <w:r>
          <w:rPr>
            <w:rStyle w:val="Hyperlink"/>
            <w:rFonts w:ascii="Arial" w:eastAsia="Times New Roman" w:hAnsi="Arial" w:cs="Arial"/>
            <w:b/>
            <w:bCs/>
          </w:rPr>
          <w:t>UKG</w:t>
        </w:r>
      </w:hyperlink>
      <w:r>
        <w:rPr>
          <w:rFonts w:ascii="Arial" w:eastAsia="Times New Roman" w:hAnsi="Arial" w:cs="Arial"/>
        </w:rPr>
        <w:t>.</w:t>
      </w:r>
    </w:p>
    <w:p w14:paraId="534BB46F" w14:textId="77777777" w:rsidR="0036529B" w:rsidRDefault="0036529B" w:rsidP="005E1405">
      <w:pPr>
        <w:pStyle w:val="ListParagraph"/>
        <w:numPr>
          <w:ilvl w:val="0"/>
          <w:numId w:val="2"/>
        </w:numPr>
        <w:spacing w:after="120"/>
        <w:rPr>
          <w:rFonts w:ascii="Arial" w:eastAsia="Times New Roman" w:hAnsi="Arial" w:cs="Arial"/>
        </w:rPr>
      </w:pPr>
      <w:r>
        <w:rPr>
          <w:rFonts w:ascii="Arial" w:eastAsia="Times New Roman" w:hAnsi="Arial" w:cs="Arial"/>
        </w:rPr>
        <w:lastRenderedPageBreak/>
        <w:t>On the left menu, roll your mouse over the person icon (</w:t>
      </w:r>
      <w:r>
        <w:rPr>
          <w:rFonts w:ascii="Arial" w:eastAsia="Times New Roman" w:hAnsi="Arial" w:cs="Arial"/>
          <w:noProof/>
        </w:rPr>
        <w:drawing>
          <wp:inline distT="0" distB="0" distL="0" distR="0" wp14:anchorId="6C69BB74" wp14:editId="2F4951A5">
            <wp:extent cx="18097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rFonts w:ascii="Arial" w:eastAsia="Times New Roman" w:hAnsi="Arial" w:cs="Arial"/>
        </w:rPr>
        <w:t>).</w:t>
      </w:r>
    </w:p>
    <w:p w14:paraId="1A55DCA6" w14:textId="77777777" w:rsidR="0036529B" w:rsidRDefault="0036529B" w:rsidP="005E1405">
      <w:pPr>
        <w:pStyle w:val="ListParagraph"/>
        <w:numPr>
          <w:ilvl w:val="0"/>
          <w:numId w:val="2"/>
        </w:numPr>
        <w:spacing w:after="120"/>
        <w:rPr>
          <w:rFonts w:ascii="Arial" w:eastAsia="Times New Roman" w:hAnsi="Arial" w:cs="Arial"/>
        </w:rPr>
      </w:pPr>
      <w:r>
        <w:rPr>
          <w:rFonts w:ascii="Arial" w:eastAsia="Times New Roman" w:hAnsi="Arial" w:cs="Arial"/>
        </w:rPr>
        <w:t>Scroll down to the ‘Life Events’ subheading and click “Life Events” below that.</w:t>
      </w:r>
    </w:p>
    <w:p w14:paraId="6AFE7A02" w14:textId="77777777" w:rsidR="0036529B" w:rsidRDefault="0036529B" w:rsidP="005E1405">
      <w:pPr>
        <w:pStyle w:val="ListParagraph"/>
        <w:numPr>
          <w:ilvl w:val="0"/>
          <w:numId w:val="2"/>
        </w:numPr>
        <w:spacing w:after="120"/>
        <w:rPr>
          <w:rFonts w:ascii="Arial" w:eastAsia="Times New Roman" w:hAnsi="Arial" w:cs="Arial"/>
        </w:rPr>
      </w:pPr>
      <w:r>
        <w:rPr>
          <w:rFonts w:ascii="Arial" w:eastAsia="Times New Roman" w:hAnsi="Arial" w:cs="Arial"/>
        </w:rPr>
        <w:t>Select “I am a new employee” and follow the instructions on the following screens as they will walk you through the enrollment process.</w:t>
      </w:r>
    </w:p>
    <w:p w14:paraId="3F9B9749" w14:textId="77777777" w:rsidR="0036529B" w:rsidRDefault="0036529B" w:rsidP="005E1405">
      <w:pPr>
        <w:pStyle w:val="ListParagraph"/>
        <w:numPr>
          <w:ilvl w:val="0"/>
          <w:numId w:val="2"/>
        </w:numPr>
        <w:spacing w:after="120"/>
        <w:rPr>
          <w:rFonts w:ascii="Arial" w:eastAsia="Times New Roman" w:hAnsi="Arial" w:cs="Arial"/>
        </w:rPr>
      </w:pPr>
      <w:r>
        <w:rPr>
          <w:rFonts w:ascii="Arial" w:eastAsia="Times New Roman" w:hAnsi="Arial" w:cs="Arial"/>
        </w:rPr>
        <w:t>Once you reach the end and confirm your selections, click “Submit” (if the Submit link is not working, you may have forgotten to complete a section).</w:t>
      </w:r>
    </w:p>
    <w:p w14:paraId="4F07AF66" w14:textId="77777777" w:rsidR="0036529B" w:rsidRDefault="0036529B" w:rsidP="005E1405">
      <w:pPr>
        <w:pStyle w:val="ListParagraph"/>
        <w:numPr>
          <w:ilvl w:val="0"/>
          <w:numId w:val="2"/>
        </w:numPr>
        <w:rPr>
          <w:rFonts w:ascii="Arial" w:eastAsia="Times New Roman" w:hAnsi="Arial" w:cs="Arial"/>
        </w:rPr>
      </w:pPr>
      <w:r>
        <w:rPr>
          <w:rFonts w:ascii="Arial" w:eastAsia="Times New Roman" w:hAnsi="Arial" w:cs="Arial"/>
        </w:rPr>
        <w:t>You’re done!</w:t>
      </w:r>
    </w:p>
    <w:p w14:paraId="3D9A984E" w14:textId="77777777" w:rsidR="0036529B" w:rsidRDefault="0036529B">
      <w:pPr>
        <w:rPr>
          <w:rFonts w:ascii="Arial" w:hAnsi="Arial" w:cs="Arial"/>
          <w:b/>
          <w:bCs/>
        </w:rPr>
      </w:pPr>
    </w:p>
    <w:p w14:paraId="3FCA6A5F" w14:textId="77777777" w:rsidR="0036529B" w:rsidRDefault="0036529B"/>
    <w:sectPr w:rsidR="00365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36EE3"/>
    <w:multiLevelType w:val="hybridMultilevel"/>
    <w:tmpl w:val="A9B036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8535424"/>
    <w:multiLevelType w:val="hybridMultilevel"/>
    <w:tmpl w:val="FDE6E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189448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11050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9B"/>
    <w:rsid w:val="0036529B"/>
    <w:rsid w:val="0071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6383B"/>
  <w15:chartTrackingRefBased/>
  <w15:docId w15:val="{5517C2AA-5F01-4D2D-95E6-69109F6F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529B"/>
    <w:rPr>
      <w:color w:val="0563C1"/>
      <w:u w:val="single"/>
    </w:rPr>
  </w:style>
  <w:style w:type="paragraph" w:styleId="ListParagraph">
    <w:name w:val="List Paragraph"/>
    <w:basedOn w:val="Normal"/>
    <w:uiPriority w:val="34"/>
    <w:qFormat/>
    <w:rsid w:val="0036529B"/>
    <w:pPr>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36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85EDA.65A05F0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w41.ultipro.com/Login.aspx" TargetMode="External"/><Relationship Id="rId5" Type="http://schemas.openxmlformats.org/officeDocument/2006/relationships/hyperlink" Target="https://www.brainshark.com/1/player/bbandt?intk=307257972&amp;fb=0&amp;r3f1=&amp;custom=bmd202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496</Words>
  <Characters>2830</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Nichols</dc:creator>
  <cp:keywords/>
  <dc:description/>
  <cp:lastModifiedBy>Michael Nichols</cp:lastModifiedBy>
  <cp:revision>1</cp:revision>
  <dcterms:created xsi:type="dcterms:W3CDTF">2022-05-03T15:59:00Z</dcterms:created>
  <dcterms:modified xsi:type="dcterms:W3CDTF">2022-05-03T16:02:00Z</dcterms:modified>
</cp:coreProperties>
</file>